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color w:val="54bed8"/>
          <w:sz w:val="20"/>
          <w:szCs w:val="20"/>
        </w:rPr>
      </w:pPr>
      <w:r w:rsidDel="00000000" w:rsidR="00000000" w:rsidRPr="00000000">
        <w:rPr>
          <w:rFonts w:ascii="Verdana" w:cs="Verdana" w:eastAsia="Verdana" w:hAnsi="Verdana"/>
          <w:b w:val="1"/>
          <w:color w:val="54bed8"/>
          <w:sz w:val="20"/>
          <w:szCs w:val="20"/>
          <w:rtl w:val="0"/>
        </w:rPr>
        <w:t xml:space="preserve">Werken met Levelwerk op OBS De Kajuit</w:t>
      </w:r>
    </w:p>
    <w:p w:rsidR="00000000" w:rsidDel="00000000" w:rsidP="00000000" w:rsidRDefault="00000000" w:rsidRPr="00000000" w14:paraId="00000002">
      <w:pPr>
        <w:rPr>
          <w:rFonts w:ascii="Verdana" w:cs="Verdana" w:eastAsia="Verdana" w:hAnsi="Verdana"/>
          <w:b w:val="1"/>
          <w:color w:val="54bed8"/>
          <w:sz w:val="20"/>
          <w:szCs w:val="20"/>
        </w:rPr>
      </w:pPr>
      <w:r w:rsidDel="00000000" w:rsidR="00000000" w:rsidRPr="00000000">
        <w:rPr>
          <w:rtl w:val="0"/>
        </w:rPr>
      </w:r>
    </w:p>
    <w:p w:rsidR="00000000" w:rsidDel="00000000" w:rsidP="00000000" w:rsidRDefault="00000000" w:rsidRPr="00000000" w14:paraId="00000003">
      <w:pPr>
        <w:rPr>
          <w:rFonts w:ascii="Verdana" w:cs="Verdana" w:eastAsia="Verdana" w:hAnsi="Verdana"/>
          <w:b w:val="1"/>
          <w:color w:val="ff9900"/>
          <w:sz w:val="20"/>
          <w:szCs w:val="20"/>
        </w:rPr>
      </w:pPr>
      <w:r w:rsidDel="00000000" w:rsidR="00000000" w:rsidRPr="00000000">
        <w:rPr>
          <w:rFonts w:ascii="Verdana" w:cs="Verdana" w:eastAsia="Verdana" w:hAnsi="Verdana"/>
          <w:b w:val="1"/>
          <w:color w:val="ff9900"/>
          <w:sz w:val="20"/>
          <w:szCs w:val="20"/>
          <w:rtl w:val="0"/>
        </w:rPr>
        <w:t xml:space="preserve">Inleiding</w:t>
      </w:r>
    </w:p>
    <w:p w:rsidR="00000000" w:rsidDel="00000000" w:rsidP="00000000" w:rsidRDefault="00000000" w:rsidRPr="00000000" w14:paraId="0000000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Op OBS De Kajuit willen we graag dat onze leerlingen nieuwsgierige, kritische burgers worden, die creatief en probleemoplossend kunnen denken en handelen, die goed kunnen communiceren, die staan voor hun eigen onderwijsleerproces, die kunnen samenwerken en die zichzelf kunnen reguleren met oog voor de ander. Daarom willen we ze graag begeleiden bij het ontwikkelen van 21</w:t>
      </w:r>
      <w:r w:rsidDel="00000000" w:rsidR="00000000" w:rsidRPr="00000000">
        <w:rPr>
          <w:rFonts w:ascii="Verdana" w:cs="Verdana" w:eastAsia="Verdana" w:hAnsi="Verdana"/>
          <w:sz w:val="20"/>
          <w:szCs w:val="20"/>
          <w:vertAlign w:val="superscript"/>
          <w:rtl w:val="0"/>
        </w:rPr>
        <w:t xml:space="preserve">e</w:t>
      </w:r>
      <w:r w:rsidDel="00000000" w:rsidR="00000000" w:rsidRPr="00000000">
        <w:rPr>
          <w:rFonts w:ascii="Verdana" w:cs="Verdana" w:eastAsia="Verdana" w:hAnsi="Verdana"/>
          <w:sz w:val="20"/>
          <w:szCs w:val="20"/>
          <w:rtl w:val="0"/>
        </w:rPr>
        <w:t xml:space="preserve"> eeuwse vaardigheden die hiervoor nodig zijn.</w:t>
      </w:r>
    </w:p>
    <w:p w:rsidR="00000000" w:rsidDel="00000000" w:rsidP="00000000" w:rsidRDefault="00000000" w:rsidRPr="00000000" w14:paraId="0000000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Om tegemoet te komen aan de hierbij horende onderwijsbehoeften van onze hoogvaardige en begaafde leerlingen willen we onder andere Levelwerk inzetten.</w:t>
      </w:r>
    </w:p>
    <w:p w:rsidR="00000000" w:rsidDel="00000000" w:rsidP="00000000" w:rsidRDefault="00000000" w:rsidRPr="00000000" w14:paraId="0000000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Naast Levelwerk willen we kinderen ook verdiepende opdrachten geven binnen de IPC thema’s in de verschillende bouwen. Dit schrijven gaat specifiek over de inzet van Levelwerk.</w:t>
      </w:r>
    </w:p>
    <w:p w:rsidR="00000000" w:rsidDel="00000000" w:rsidP="00000000" w:rsidRDefault="00000000" w:rsidRPr="00000000" w14:paraId="0000000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Levelwerk willen we aanbieden aan leerlingen die we signaleren door te screenen op kenmerken van hoogvaardige en begaafde leerlingen.</w:t>
      </w:r>
    </w:p>
    <w:p w:rsidR="00000000" w:rsidDel="00000000" w:rsidP="00000000" w:rsidRDefault="00000000" w:rsidRPr="00000000" w14:paraId="0000000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Met de inzet van Levelwerk kiezen we door middel van verrijking bewust voor integratie van deze hoogvaardige en begaafde leerlingen binnen</w:t>
      </w:r>
      <w:r w:rsidDel="00000000" w:rsidR="00000000" w:rsidRPr="00000000">
        <w:rPr>
          <w:rFonts w:ascii="Verdana" w:cs="Verdana" w:eastAsia="Verdana" w:hAnsi="Verdana"/>
          <w:color w:val="ff0000"/>
          <w:sz w:val="20"/>
          <w:szCs w:val="20"/>
          <w:rtl w:val="0"/>
        </w:rPr>
        <w:t xml:space="preserve"> </w:t>
      </w:r>
      <w:r w:rsidDel="00000000" w:rsidR="00000000" w:rsidRPr="00000000">
        <w:rPr>
          <w:rFonts w:ascii="Verdana" w:cs="Verdana" w:eastAsia="Verdana" w:hAnsi="Verdana"/>
          <w:sz w:val="20"/>
          <w:szCs w:val="20"/>
          <w:rtl w:val="0"/>
        </w:rPr>
        <w:t xml:space="preserve">onze school en binnen de groepen waarin ze zitten. </w:t>
      </w:r>
    </w:p>
    <w:p w:rsidR="00000000" w:rsidDel="00000000" w:rsidP="00000000" w:rsidRDefault="00000000" w:rsidRPr="00000000" w14:paraId="0000000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Hoogvaardige en begaafde leerlingen zijn met weinig oefening in staat om zich de stof eigen te maken. Daarom zullen wij deze leerlingen niet laten werken aan veel herhaling van de basis lesstof en willen we de tijd die hierdoor vrijkomt, benutten om ze te laten werken in Levelwerk.</w:t>
      </w:r>
    </w:p>
    <w:p w:rsidR="00000000" w:rsidDel="00000000" w:rsidP="00000000" w:rsidRDefault="00000000" w:rsidRPr="00000000" w14:paraId="0000000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Levelwerk vraagt van leerlingen creatieve oplossingen en werkt mee aan het ontwikkelen van een growth mindset. Leerlingen met een growth mindset gaan uitdagingen aan, zetten door om drempels te overwinnen, raken geïnspireerd door het succes van anderen en ervaren kritiek als onderdeel van hun leerproces. De ervaring leert, dat dit eigenschappen zijn, die alle leerlingen moeilijk vinden en waaraan hoogvaardige en begaafde leerlingen niet zo vaak werken, als we hen niet voldoende uitdaging bieden.</w:t>
      </w:r>
    </w:p>
    <w:p w:rsidR="00000000" w:rsidDel="00000000" w:rsidP="00000000" w:rsidRDefault="00000000" w:rsidRPr="00000000" w14:paraId="0000000B">
      <w:pPr>
        <w:rPr>
          <w:rFonts w:ascii="Verdana" w:cs="Verdana" w:eastAsia="Verdana" w:hAnsi="Verdana"/>
          <w:b w:val="1"/>
          <w:color w:val="ff9900"/>
          <w:sz w:val="20"/>
          <w:szCs w:val="20"/>
        </w:rPr>
      </w:pPr>
      <w:r w:rsidDel="00000000" w:rsidR="00000000" w:rsidRPr="00000000">
        <w:rPr>
          <w:rtl w:val="0"/>
        </w:rPr>
      </w:r>
    </w:p>
    <w:p w:rsidR="00000000" w:rsidDel="00000000" w:rsidP="00000000" w:rsidRDefault="00000000" w:rsidRPr="00000000" w14:paraId="0000000C">
      <w:pPr>
        <w:rPr>
          <w:rFonts w:ascii="Verdana" w:cs="Verdana" w:eastAsia="Verdana" w:hAnsi="Verdana"/>
          <w:b w:val="1"/>
          <w:color w:val="ff9900"/>
          <w:sz w:val="20"/>
          <w:szCs w:val="20"/>
        </w:rPr>
      </w:pPr>
      <w:r w:rsidDel="00000000" w:rsidR="00000000" w:rsidRPr="00000000">
        <w:rPr>
          <w:rFonts w:ascii="Verdana" w:cs="Verdana" w:eastAsia="Verdana" w:hAnsi="Verdana"/>
          <w:b w:val="1"/>
          <w:color w:val="ff9900"/>
          <w:sz w:val="20"/>
          <w:szCs w:val="20"/>
          <w:rtl w:val="0"/>
        </w:rPr>
        <w:t xml:space="preserve">Welke leerlingen komen in aanmerking voor Levelwerk</w:t>
      </w:r>
    </w:p>
    <w:p w:rsidR="00000000" w:rsidDel="00000000" w:rsidP="00000000" w:rsidRDefault="00000000" w:rsidRPr="00000000" w14:paraId="0000000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Omdat wij onze leerlingen graag een zo kansrijk mogelijk aanbod willen doen, bieden we Levelwerk aan, aan een ruime groep leerlingen.</w:t>
      </w:r>
    </w:p>
    <w:p w:rsidR="00000000" w:rsidDel="00000000" w:rsidP="00000000" w:rsidRDefault="00000000" w:rsidRPr="00000000" w14:paraId="0000000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Leerlingen waarvan leerkracht of IB signaleren, dat Levelwerk nodig is om aan de onderwijsbehoeften van hem of haar te voldoen, worden besproken in speciale leerlingbesprekingen waaraan ook de HB specialist van de school deelneemt.</w:t>
      </w:r>
    </w:p>
    <w:p w:rsidR="00000000" w:rsidDel="00000000" w:rsidP="00000000" w:rsidRDefault="00000000" w:rsidRPr="00000000" w14:paraId="0000000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het algemeen zal dit gaan om leerlingen met hoge scores op niet-methode gebonden toetsen, maar ook leerlingen die opvallen door hun brede algemene interesse of creatieve denkwijze worden besproken en gescreend.</w:t>
      </w:r>
    </w:p>
    <w:p w:rsidR="00000000" w:rsidDel="00000000" w:rsidP="00000000" w:rsidRDefault="00000000" w:rsidRPr="00000000" w14:paraId="0000001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Sommige leerlingen zullen op meerdere gebieden Levelwerk krijgen, andere op maar één vakgebied. </w:t>
      </w:r>
    </w:p>
    <w:p w:rsidR="00000000" w:rsidDel="00000000" w:rsidP="00000000" w:rsidRDefault="00000000" w:rsidRPr="00000000" w14:paraId="0000001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Het aanbod loopt steeds van vakantie tot vakantie en er zullen ook leerlingen zijn, waarvan we denken dat ze in een bepaalde periode wel en een volgende periode beter niet deel kunnen nemen</w:t>
      </w:r>
    </w:p>
    <w:p w:rsidR="00000000" w:rsidDel="00000000" w:rsidP="00000000" w:rsidRDefault="00000000" w:rsidRPr="00000000" w14:paraId="0000001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8">
      <w:pPr>
        <w:rPr>
          <w:rFonts w:ascii="Verdana" w:cs="Verdana" w:eastAsia="Verdana" w:hAnsi="Verdana"/>
          <w:b w:val="1"/>
          <w:color w:val="ff9900"/>
          <w:sz w:val="20"/>
          <w:szCs w:val="20"/>
        </w:rPr>
      </w:pPr>
      <w:r w:rsidDel="00000000" w:rsidR="00000000" w:rsidRPr="00000000">
        <w:rPr>
          <w:rFonts w:ascii="Verdana" w:cs="Verdana" w:eastAsia="Verdana" w:hAnsi="Verdana"/>
          <w:b w:val="1"/>
          <w:color w:val="ff9900"/>
          <w:sz w:val="20"/>
          <w:szCs w:val="20"/>
          <w:rtl w:val="0"/>
        </w:rPr>
        <w:t xml:space="preserve">Wat biedt Levelwerk?</w:t>
      </w:r>
    </w:p>
    <w:p w:rsidR="00000000" w:rsidDel="00000000" w:rsidP="00000000" w:rsidRDefault="00000000" w:rsidRPr="00000000" w14:paraId="0000001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Levelwerk biedt door middel van verrijking uitdaging binnen de vakken taal, rekenen en begrijpend lezen.</w:t>
      </w:r>
    </w:p>
    <w:p w:rsidR="00000000" w:rsidDel="00000000" w:rsidP="00000000" w:rsidRDefault="00000000" w:rsidRPr="00000000" w14:paraId="0000001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Daarnaast is er voor leerlingen in het onderdeel “allerlei” de mogelijkheid om met zelfgekozen onderwerpen aan de slag te gaan en via werkstukken, film- en fotopresentaties, een tentoonstelling of maquette te laten zien wat hij/zij in huis heeft.</w:t>
      </w:r>
    </w:p>
    <w:p w:rsidR="00000000" w:rsidDel="00000000" w:rsidP="00000000" w:rsidRDefault="00000000" w:rsidRPr="00000000" w14:paraId="0000001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Ook aangepaste opdrachten binnen het vakgebied “omgaan met jezelf en de wereld” en opdrachten wat betreft samenwerking en hulp bieden aan anderen vallen onder dit onderdeel.</w:t>
      </w:r>
    </w:p>
    <w:p w:rsidR="00000000" w:rsidDel="00000000" w:rsidP="00000000" w:rsidRDefault="00000000" w:rsidRPr="00000000" w14:paraId="0000001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Onze onderwijsassistent Gijs zal samen met de leerkracht coach zijn in de begeleiding van dit proces. Doel van deze werkwijze is tweeledig: aansluiten bij de motivatie van de leerling en oefenen van metacognitieve, sociaal-emotionele en creatieve vaardigheden.</w:t>
      </w:r>
    </w:p>
    <w:p w:rsidR="00000000" w:rsidDel="00000000" w:rsidP="00000000" w:rsidRDefault="00000000" w:rsidRPr="00000000" w14:paraId="0000001D">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E">
      <w:pPr>
        <w:rPr>
          <w:rFonts w:ascii="Verdana" w:cs="Verdana" w:eastAsia="Verdana" w:hAnsi="Verdana"/>
          <w:b w:val="1"/>
          <w:color w:val="ff9900"/>
          <w:sz w:val="20"/>
          <w:szCs w:val="20"/>
        </w:rPr>
      </w:pPr>
      <w:r w:rsidDel="00000000" w:rsidR="00000000" w:rsidRPr="00000000">
        <w:rPr>
          <w:rFonts w:ascii="Verdana" w:cs="Verdana" w:eastAsia="Verdana" w:hAnsi="Verdana"/>
          <w:b w:val="1"/>
          <w:color w:val="ff9900"/>
          <w:sz w:val="20"/>
          <w:szCs w:val="20"/>
          <w:rtl w:val="0"/>
        </w:rPr>
        <w:t xml:space="preserve">Hoe wordt Levelwerk begeleid?</w:t>
      </w:r>
    </w:p>
    <w:p w:rsidR="00000000" w:rsidDel="00000000" w:rsidP="00000000" w:rsidRDefault="00000000" w:rsidRPr="00000000" w14:paraId="0000001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Verrijkingsstof is bedoeld om ook begaafde en hoogvaardige leerlingen te laten ervaren wat het is om op hun tenen te lopen en te merken dat leren niet vanzelf gaat. Dat is waarom begeleiding en instructie ook nodig zijn bij Levelwerk.</w:t>
      </w:r>
    </w:p>
    <w:p w:rsidR="00000000" w:rsidDel="00000000" w:rsidP="00000000" w:rsidRDefault="00000000" w:rsidRPr="00000000" w14:paraId="0000002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Waar andere leerlingen baat hebben bij directe instructie, hebben hoogvaardige en begaafde leerlingen juist responsieve instructie nodig. Zo leert de leerling reflecteren op het eigen werken door het planmatig nadenken over de te nemen leerstappen en wordt hij producent van zijn eigen leerstof en leerontwikkeling. </w:t>
      </w:r>
    </w:p>
    <w:p w:rsidR="00000000" w:rsidDel="00000000" w:rsidP="00000000" w:rsidRDefault="00000000" w:rsidRPr="00000000" w14:paraId="00000021">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2">
      <w:pPr>
        <w:rPr>
          <w:rFonts w:ascii="Verdana" w:cs="Verdana" w:eastAsia="Verdana" w:hAnsi="Verdana"/>
          <w:b w:val="1"/>
          <w:color w:val="ff9900"/>
          <w:sz w:val="20"/>
          <w:szCs w:val="20"/>
        </w:rPr>
      </w:pPr>
      <w:r w:rsidDel="00000000" w:rsidR="00000000" w:rsidRPr="00000000">
        <w:rPr>
          <w:rFonts w:ascii="Verdana" w:cs="Verdana" w:eastAsia="Verdana" w:hAnsi="Verdana"/>
          <w:b w:val="1"/>
          <w:color w:val="ff9900"/>
          <w:sz w:val="20"/>
          <w:szCs w:val="20"/>
          <w:rtl w:val="0"/>
        </w:rPr>
        <w:t xml:space="preserve">De inhoud van levelwerk</w:t>
      </w:r>
    </w:p>
    <w:p w:rsidR="00000000" w:rsidDel="00000000" w:rsidP="00000000" w:rsidRDefault="00000000" w:rsidRPr="00000000" w14:paraId="0000002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Levelwerk bestaat uit 7 levels vanaf groep 3. Voor de kleutergroepen is er Levelspel. In elk level zitten 5 blokken en ieder blok loopt van vakantie tot vakantie. In elk blok zitten 3 cellen: een cel taal/lezen, een cel rekenen en een cel allerlei. De blokken zijn zo samengesteld dat er sprake is van afwisseling en structuur. Hoogvaardige en begaafde leerlingen hebben baat bij afwisseling en van tijd tot tijd iets nieuws. Ondanks deze afwisseling is er sprake van een duidelijke structuur en opbouw en komen door de blokken heen de onderdelen steeds terug.</w:t>
      </w:r>
    </w:p>
    <w:p w:rsidR="00000000" w:rsidDel="00000000" w:rsidP="00000000" w:rsidRDefault="00000000" w:rsidRPr="00000000" w14:paraId="0000002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Er is een schema aanwezig voor planning, feedback en rapportage. Levelwerk is niet vrijblijvend voor de leerlingen.</w:t>
      </w:r>
    </w:p>
    <w:p w:rsidR="00000000" w:rsidDel="00000000" w:rsidP="00000000" w:rsidRDefault="00000000" w:rsidRPr="00000000" w14:paraId="0000002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6">
      <w:pPr>
        <w:rPr>
          <w:rFonts w:ascii="Verdana" w:cs="Verdana" w:eastAsia="Verdana" w:hAnsi="Verdana"/>
          <w:b w:val="1"/>
          <w:color w:val="ff9900"/>
          <w:sz w:val="20"/>
          <w:szCs w:val="20"/>
        </w:rPr>
      </w:pPr>
      <w:r w:rsidDel="00000000" w:rsidR="00000000" w:rsidRPr="00000000">
        <w:rPr>
          <w:rFonts w:ascii="Verdana" w:cs="Verdana" w:eastAsia="Verdana" w:hAnsi="Verdana"/>
          <w:b w:val="1"/>
          <w:color w:val="ff9900"/>
          <w:sz w:val="20"/>
          <w:szCs w:val="20"/>
          <w:rtl w:val="0"/>
        </w:rPr>
        <w:t xml:space="preserve">Onderdelen uit de methode die ook hoogvaardige en begaafde leerlingen maken/meedoen:</w:t>
      </w:r>
    </w:p>
    <w:p w:rsidR="00000000" w:rsidDel="00000000" w:rsidP="00000000" w:rsidRDefault="00000000" w:rsidRPr="00000000" w14:paraId="0000002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Omdat wij het belangrijk vinden, dat ook de hoogvaardige en begaafde leerlingen alle cruciale doelen behalen en onderwijs krijgen in een doorlopende leerlijn zijn er ook afspraken gemaakt over lessen, waaraan zij ook meedoen aan de gehele instructie en de verwerkingsstof. Dit is in de volgende gevallen:</w:t>
      </w:r>
    </w:p>
    <w:p w:rsidR="00000000" w:rsidDel="00000000" w:rsidP="00000000" w:rsidRDefault="00000000" w:rsidRPr="00000000" w14:paraId="00000028">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Nieuwe stappen en strategieën.</w:t>
      </w:r>
      <w:r w:rsidDel="00000000" w:rsidR="00000000" w:rsidRPr="00000000">
        <w:rPr>
          <w:rtl w:val="0"/>
        </w:rPr>
      </w:r>
    </w:p>
    <w:p w:rsidR="00000000" w:rsidDel="00000000" w:rsidP="00000000" w:rsidRDefault="00000000" w:rsidRPr="00000000" w14:paraId="00000029">
      <w:pPr>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Hieraan doen alle leerlingen mee om te zorgen dat er geen hiaten ontstaan en om te voorkomen dat de hoogvaardige leerlingen omslachtige strategieën gebruiken die ze zelf ontwikkeld hebben.</w:t>
      </w:r>
    </w:p>
    <w:p w:rsidR="00000000" w:rsidDel="00000000" w:rsidP="00000000" w:rsidRDefault="00000000" w:rsidRPr="00000000" w14:paraId="0000002A">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Overgang naar formele notaties: </w:t>
      </w:r>
      <w:r w:rsidDel="00000000" w:rsidR="00000000" w:rsidRPr="00000000">
        <w:rPr>
          <w:rFonts w:ascii="Verdana" w:cs="Verdana" w:eastAsia="Verdana" w:hAnsi="Verdana"/>
          <w:sz w:val="20"/>
          <w:szCs w:val="20"/>
          <w:rtl w:val="0"/>
        </w:rPr>
        <w:t xml:space="preserve">In verband met vervolgactiviteiten is het belangrijk dat leerlingen kennismaken met de notatievormen die in de methode worden gebruikt. </w:t>
      </w:r>
    </w:p>
    <w:p w:rsidR="00000000" w:rsidDel="00000000" w:rsidP="00000000" w:rsidRDefault="00000000" w:rsidRPr="00000000" w14:paraId="0000002B">
      <w:pPr>
        <w:numPr>
          <w:ilvl w:val="0"/>
          <w:numId w:val="1"/>
        </w:numPr>
        <w:ind w:left="72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Reflectieve activiteiten:</w:t>
      </w:r>
      <w:r w:rsidDel="00000000" w:rsidR="00000000" w:rsidRPr="00000000">
        <w:rPr>
          <w:rFonts w:ascii="Verdana" w:cs="Verdana" w:eastAsia="Verdana" w:hAnsi="Verdana"/>
          <w:sz w:val="20"/>
          <w:szCs w:val="20"/>
          <w:rtl w:val="0"/>
        </w:rPr>
        <w:t xml:space="preserve"> </w:t>
        <w:br w:type="textWrapping"/>
        <w:t xml:space="preserve">Het betreft het verwoorden van eigen oplossingsmethoden en het terugblikken op het eigen leerproces.  </w:t>
      </w:r>
      <w:r w:rsidDel="00000000" w:rsidR="00000000" w:rsidRPr="00000000">
        <w:rPr>
          <w:rtl w:val="0"/>
        </w:rPr>
      </w:r>
    </w:p>
    <w:p w:rsidR="00000000" w:rsidDel="00000000" w:rsidP="00000000" w:rsidRDefault="00000000" w:rsidRPr="00000000" w14:paraId="0000002C">
      <w:pPr>
        <w:numPr>
          <w:ilvl w:val="0"/>
          <w:numId w:val="1"/>
        </w:numPr>
        <w:ind w:left="72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Activiteiten op tempo: </w:t>
      </w:r>
      <w:r w:rsidDel="00000000" w:rsidR="00000000" w:rsidRPr="00000000">
        <w:rPr>
          <w:rFonts w:ascii="Verdana" w:cs="Verdana" w:eastAsia="Verdana" w:hAnsi="Verdana"/>
          <w:sz w:val="20"/>
          <w:szCs w:val="20"/>
          <w:rtl w:val="0"/>
        </w:rPr>
        <w:t xml:space="preserve">Ook begaafde leerlingen moeten bepaalde kennis automatiseren.</w:t>
      </w:r>
      <w:r w:rsidDel="00000000" w:rsidR="00000000" w:rsidRPr="00000000">
        <w:rPr>
          <w:rtl w:val="0"/>
        </w:rPr>
      </w:r>
    </w:p>
    <w:p w:rsidR="00000000" w:rsidDel="00000000" w:rsidP="00000000" w:rsidRDefault="00000000" w:rsidRPr="00000000" w14:paraId="0000002D">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E">
      <w:pPr>
        <w:rPr>
          <w:rFonts w:ascii="Verdana" w:cs="Verdana" w:eastAsia="Verdana" w:hAnsi="Verdana"/>
          <w:b w:val="1"/>
          <w:color w:val="ff9900"/>
          <w:sz w:val="20"/>
          <w:szCs w:val="20"/>
        </w:rPr>
      </w:pPr>
      <w:r w:rsidDel="00000000" w:rsidR="00000000" w:rsidRPr="00000000">
        <w:rPr>
          <w:rtl w:val="0"/>
        </w:rPr>
      </w:r>
    </w:p>
    <w:p w:rsidR="00000000" w:rsidDel="00000000" w:rsidP="00000000" w:rsidRDefault="00000000" w:rsidRPr="00000000" w14:paraId="0000002F">
      <w:pPr>
        <w:rPr>
          <w:rFonts w:ascii="Verdana" w:cs="Verdana" w:eastAsia="Verdana" w:hAnsi="Verdana"/>
          <w:b w:val="1"/>
          <w:color w:val="ff9900"/>
          <w:sz w:val="20"/>
          <w:szCs w:val="20"/>
        </w:rPr>
      </w:pPr>
      <w:bookmarkStart w:colFirst="0" w:colLast="0" w:name="_heading=h.gjdgxs" w:id="0"/>
      <w:bookmarkEnd w:id="0"/>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5286375</wp:posOffset>
          </wp:positionH>
          <wp:positionV relativeFrom="paragraph">
            <wp:posOffset>-342897</wp:posOffset>
          </wp:positionV>
          <wp:extent cx="1025670" cy="1023938"/>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5670" cy="10239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00"/>
      <w:outlineLvl w:val="0"/>
    </w:pPr>
    <w:rPr>
      <w:sz w:val="40"/>
      <w:szCs w:val="40"/>
    </w:rPr>
  </w:style>
  <w:style w:type="paragraph" w:styleId="Kop2">
    <w:name w:val="heading 2"/>
    <w:basedOn w:val="Standaard"/>
    <w:next w:val="Standaard"/>
    <w:uiPriority w:val="9"/>
    <w:semiHidden w:val="1"/>
    <w:unhideWhenUsed w:val="1"/>
    <w:qFormat w:val="1"/>
    <w:pPr>
      <w:keepNext w:val="1"/>
      <w:keepLines w:val="1"/>
      <w:spacing w:after="120" w:before="360"/>
      <w:outlineLvl w:val="1"/>
    </w:pPr>
    <w:rPr>
      <w:sz w:val="32"/>
      <w:szCs w:val="32"/>
    </w:rPr>
  </w:style>
  <w:style w:type="paragraph" w:styleId="Kop3">
    <w:name w:val="heading 3"/>
    <w:basedOn w:val="Standaard"/>
    <w:next w:val="Standaard"/>
    <w:uiPriority w:val="9"/>
    <w:semiHidden w:val="1"/>
    <w:unhideWhenUsed w:val="1"/>
    <w:qFormat w:val="1"/>
    <w:pPr>
      <w:keepNext w:val="1"/>
      <w:keepLines w:val="1"/>
      <w:spacing w:after="80" w:before="320"/>
      <w:outlineLvl w:val="2"/>
    </w:pPr>
    <w:rPr>
      <w:color w:val="434343"/>
      <w:sz w:val="28"/>
      <w:szCs w:val="28"/>
    </w:rPr>
  </w:style>
  <w:style w:type="paragraph" w:styleId="Kop4">
    <w:name w:val="heading 4"/>
    <w:basedOn w:val="Standaard"/>
    <w:next w:val="Standaard"/>
    <w:uiPriority w:val="9"/>
    <w:semiHidden w:val="1"/>
    <w:unhideWhenUsed w:val="1"/>
    <w:qFormat w:val="1"/>
    <w:pPr>
      <w:keepNext w:val="1"/>
      <w:keepLines w:val="1"/>
      <w:spacing w:after="80" w:before="280"/>
      <w:outlineLvl w:val="3"/>
    </w:pPr>
    <w:rPr>
      <w:color w:val="666666"/>
      <w:sz w:val="24"/>
      <w:szCs w:val="24"/>
    </w:rPr>
  </w:style>
  <w:style w:type="paragraph" w:styleId="Kop5">
    <w:name w:val="heading 5"/>
    <w:basedOn w:val="Standaard"/>
    <w:next w:val="Standaard"/>
    <w:uiPriority w:val="9"/>
    <w:semiHidden w:val="1"/>
    <w:unhideWhenUsed w:val="1"/>
    <w:qFormat w:val="1"/>
    <w:pPr>
      <w:keepNext w:val="1"/>
      <w:keepLines w:val="1"/>
      <w:spacing w:after="80" w:before="240"/>
      <w:outlineLvl w:val="4"/>
    </w:pPr>
    <w:rPr>
      <w:color w:val="666666"/>
    </w:rPr>
  </w:style>
  <w:style w:type="paragraph" w:styleId="Kop6">
    <w:name w:val="heading 6"/>
    <w:basedOn w:val="Standaard"/>
    <w:next w:val="Standaard"/>
    <w:uiPriority w:val="9"/>
    <w:semiHidden w:val="1"/>
    <w:unhideWhenUsed w:val="1"/>
    <w:qFormat w:val="1"/>
    <w:pPr>
      <w:keepNext w:val="1"/>
      <w:keepLines w:val="1"/>
      <w:spacing w:after="80" w:before="240"/>
      <w:outlineLvl w:val="5"/>
    </w:pPr>
    <w:rPr>
      <w:i w:val="1"/>
      <w:color w:val="66666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60"/>
    </w:pPr>
    <w:rPr>
      <w:sz w:val="52"/>
      <w:szCs w:val="52"/>
    </w:rPr>
  </w:style>
  <w:style w:type="paragraph" w:styleId="Ondertitel">
    <w:name w:val="Subtitle"/>
    <w:basedOn w:val="Standaard"/>
    <w:next w:val="Standaard"/>
    <w:uiPriority w:val="11"/>
    <w:qFormat w:val="1"/>
    <w:pPr>
      <w:keepNext w:val="1"/>
      <w:keepLines w:val="1"/>
      <w:spacing w:after="320"/>
    </w:pPr>
    <w:rPr>
      <w:color w:val="666666"/>
      <w:sz w:val="30"/>
      <w:szCs w:val="30"/>
    </w:rPr>
  </w:style>
  <w:style w:type="paragraph" w:styleId="Lijstalinea">
    <w:name w:val="List Paragraph"/>
    <w:basedOn w:val="Standaard"/>
    <w:uiPriority w:val="34"/>
    <w:qFormat w:val="1"/>
    <w:rsid w:val="000F0AAE"/>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ccZlHvKHXrEpXHFauS69/AEh9A==">AMUW2mU1DC9owi1yzjQ0b2H7AJzVmdbWhF0X3hABYRUWAZWR/D4GD8+3kZV7dyrbJwOhAsjHDnQW5ya9Cg3gPjdMKtvKE+4o39SggZgYTcuPL/GeXT4CFce1tQBdJU6R8nR8bwbhFbpz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2021-03-22T14:24:00Z</dcterms:created>
  <dc:creator>Medewerker</dc:creator>
</cp:coreProperties>
</file>